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1AB" w:rsidRDefault="002A1516" w:rsidP="00F8525D">
      <w:pPr>
        <w:spacing w:after="0" w:line="240" w:lineRule="auto"/>
        <w:jc w:val="center"/>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PHỤ LỤC 03</w:t>
      </w:r>
    </w:p>
    <w:p w:rsidR="008971AB" w:rsidRDefault="002A1516" w:rsidP="00F8525D">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ĐỊNH HƯỚNG PHÂN BỐ CÁC LOẠI HÌNH QUẢNG CÁO</w:t>
      </w:r>
    </w:p>
    <w:p w:rsidR="008971AB" w:rsidRDefault="002A1516" w:rsidP="00F8525D">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THEO 08 VÙNG</w:t>
      </w:r>
    </w:p>
    <w:p w:rsidR="008971AB" w:rsidRDefault="002A1516">
      <w:pPr>
        <w:spacing w:before="100" w:beforeAutospacing="1" w:after="100" w:afterAutospacing="1"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i/>
          <w:iCs/>
          <w:sz w:val="28"/>
          <w:szCs w:val="28"/>
        </w:rPr>
        <w:t>(Kèm theo Đề án phát triển hoạt động quảng cáo trên địa bàn thành phố Hà Nội đến năm 2030, tầm nhìn đến năm 2045)</w:t>
      </w:r>
    </w:p>
    <w:p w:rsidR="008971AB" w:rsidRDefault="002A1516" w:rsidP="00F8525D">
      <w:pPr>
        <w:spacing w:before="120" w:after="120"/>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NGUYÊN TẮC PHÂN BỐ</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Phân bố theo chức năng không gian</w:t>
      </w:r>
    </w:p>
    <w:p w:rsidR="008971AB" w:rsidRDefault="002A1516" w:rsidP="00F8525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w:t>
      </w:r>
      <w:r>
        <w:rPr>
          <w:rFonts w:ascii="Times New Roman" w:eastAsia="Times New Roman" w:hAnsi="Times New Roman" w:cs="Times New Roman"/>
          <w:sz w:val="28"/>
          <w:szCs w:val="28"/>
        </w:rPr>
        <w:t xml:space="preserve">ỗi loại hình </w:t>
      </w:r>
      <w:r>
        <w:rPr>
          <w:rFonts w:ascii="Times New Roman" w:eastAsia="Times New Roman" w:hAnsi="Times New Roman" w:cs="Times New Roman"/>
          <w:sz w:val="28"/>
          <w:szCs w:val="28"/>
        </w:rPr>
        <w:t>quảng cáo được bố trí tại khu vực có chức năng phù hợp; không áp dụng một mô hình quảng cáo đồng nhất cho toàn Thành phố. Các không gian chính trị, di sản, văn hóa, thương mại, giao thông, đô thị m</w:t>
      </w:r>
      <w:r>
        <w:rPr>
          <w:rFonts w:ascii="Times New Roman" w:eastAsia="Times New Roman" w:hAnsi="Times New Roman" w:cs="Times New Roman"/>
          <w:sz w:val="28"/>
          <w:szCs w:val="28"/>
        </w:rPr>
        <w:t>ới, công nghiệp và du lịch được áp dụng định hướng khác nha</w:t>
      </w:r>
      <w:r>
        <w:rPr>
          <w:rFonts w:ascii="Times New Roman" w:eastAsia="Times New Roman" w:hAnsi="Times New Roman" w:cs="Times New Roman"/>
          <w:sz w:val="28"/>
          <w:szCs w:val="28"/>
        </w:rPr>
        <w:t xml:space="preserve">u.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Phân bố theo mức độ ưu tiên</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phân bố được xác định theo 4 mức:</w:t>
      </w:r>
    </w:p>
    <w:p w:rsidR="008971AB" w:rsidRDefault="002A1516" w:rsidP="00F8525D">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Ưu tiên phát triển:</w:t>
      </w:r>
      <w:r>
        <w:rPr>
          <w:rFonts w:ascii="Times New Roman" w:eastAsia="Times New Roman" w:hAnsi="Times New Roman" w:cs="Times New Roman"/>
          <w:sz w:val="28"/>
          <w:szCs w:val="28"/>
        </w:rPr>
        <w:t xml:space="preserve"> khuyến khích đầu tư, phát triển và ứng dụng công nghệ mới; </w:t>
      </w:r>
    </w:p>
    <w:p w:rsidR="008971AB" w:rsidRDefault="002A1516" w:rsidP="00F8525D">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Phát triển có kiểm soát:</w:t>
      </w:r>
      <w:r>
        <w:rPr>
          <w:rFonts w:ascii="Times New Roman" w:eastAsia="Times New Roman" w:hAnsi="Times New Roman" w:cs="Times New Roman"/>
          <w:sz w:val="28"/>
          <w:szCs w:val="28"/>
        </w:rPr>
        <w:t xml:space="preserve"> được phép phát triển nhưng phải tuân thủ chặt chẽ tiêu chí; </w:t>
      </w:r>
    </w:p>
    <w:p w:rsidR="008971AB" w:rsidRDefault="002A1516" w:rsidP="00F8525D">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Hạn chế:</w:t>
      </w:r>
      <w:r>
        <w:rPr>
          <w:rFonts w:ascii="Times New Roman" w:eastAsia="Times New Roman" w:hAnsi="Times New Roman" w:cs="Times New Roman"/>
          <w:sz w:val="28"/>
          <w:szCs w:val="28"/>
        </w:rPr>
        <w:t xml:space="preserve"> chỉ bố </w:t>
      </w:r>
      <w:r>
        <w:rPr>
          <w:rFonts w:ascii="Times New Roman" w:eastAsia="Times New Roman" w:hAnsi="Times New Roman" w:cs="Times New Roman"/>
          <w:sz w:val="28"/>
          <w:szCs w:val="28"/>
        </w:rPr>
        <w:t xml:space="preserve">trí tại vị trí phù hợp, quy mô và hình thức được kiểm soát; </w:t>
      </w:r>
    </w:p>
    <w:p w:rsidR="008971AB" w:rsidRDefault="002A1516" w:rsidP="00F8525D">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Không bố trí:</w:t>
      </w:r>
      <w:r>
        <w:rPr>
          <w:rFonts w:ascii="Times New Roman" w:eastAsia="Times New Roman" w:hAnsi="Times New Roman" w:cs="Times New Roman"/>
          <w:sz w:val="28"/>
          <w:szCs w:val="28"/>
        </w:rPr>
        <w:t xml:space="preserve"> không tổ chức loại hình quảng cáo thương mại tại khu vực đó.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Phân bố phải gắn với giá trị của không gian</w:t>
      </w:r>
    </w:p>
    <w:p w:rsidR="008971AB" w:rsidRDefault="002A1516" w:rsidP="00F8525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 vực có giá trị chính trị, lịch sử, văn hóa, di sản phải ưu tiên quy mô phù hợp, thiết kế tinh giản và tôn trọng cảnh quan; ngược lại, các trung tâm thương mại, khu đô thị mới, khu đổi mới sáng tạo và trục phát triển mới được khuyến khích quảng cáo số, </w:t>
      </w:r>
      <w:r>
        <w:rPr>
          <w:rFonts w:ascii="Times New Roman" w:eastAsia="Times New Roman" w:hAnsi="Times New Roman" w:cs="Times New Roman"/>
          <w:sz w:val="28"/>
          <w:szCs w:val="28"/>
        </w:rPr>
        <w:t xml:space="preserve">LED, DOOH và công nghệ mới. </w:t>
      </w:r>
    </w:p>
    <w:p w:rsidR="008971AB" w:rsidRDefault="002A1516" w:rsidP="00F8525D">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II. ĐỊNH HƯỚNG PHÂN BỐ THEO 08 VÙNG</w:t>
      </w:r>
    </w:p>
    <w:p w:rsidR="008971AB" w:rsidRDefault="002A1516" w:rsidP="00DC3C0C">
      <w:pPr>
        <w:spacing w:before="120" w:after="120"/>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VÙNG I</w:t>
      </w:r>
      <w:r w:rsidR="00DC3C0C">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Không gian trung tâm chính trị, di sản và biểu tượng của Thủ đô</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1.1. Định hướng chung</w:t>
      </w:r>
    </w:p>
    <w:p w:rsidR="008971AB" w:rsidRDefault="002A1516" w:rsidP="00DC3C0C">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Vùng I là khu vực có yêu cầu bảo vệ cao về chính trị, lịch sử, văn hóa, kiến trúc và cảnh quan. Vì vậy, </w:t>
      </w:r>
      <w:r>
        <w:rPr>
          <w:rFonts w:ascii="Times New Roman" w:eastAsia="Times New Roman" w:hAnsi="Times New Roman" w:cs="Times New Roman"/>
          <w:sz w:val="28"/>
          <w:szCs w:val="28"/>
        </w:rPr>
        <w:t xml:space="preserve">không định hướng phát triển quảng cáo thương mại đại trà, </w:t>
      </w:r>
      <w:r>
        <w:rPr>
          <w:rFonts w:ascii="Times New Roman" w:eastAsia="Times New Roman" w:hAnsi="Times New Roman" w:cs="Times New Roman"/>
          <w:sz w:val="28"/>
          <w:szCs w:val="28"/>
        </w:rPr>
        <w:t xml:space="preserve">mà ưu tiên thông tin công cộng, văn hóa, du lịch, nghệ thuật và sự kiện của Thành phố.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1.2. P</w:t>
      </w:r>
      <w:r>
        <w:rPr>
          <w:rFonts w:ascii="Times New Roman" w:eastAsia="Times New Roman" w:hAnsi="Times New Roman" w:cs="Times New Roman"/>
          <w:b/>
          <w:bCs/>
          <w:sz w:val="28"/>
          <w:szCs w:val="28"/>
        </w:rPr>
        <w:t>hân bố theo loại hình</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Bảng, biển quảng cáo độc lập</w:t>
      </w:r>
    </w:p>
    <w:p w:rsidR="008971AB" w:rsidRDefault="002A1516" w:rsidP="00F8525D">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Hạn chế</w:t>
      </w:r>
      <w:r>
        <w:rPr>
          <w:rFonts w:ascii="Times New Roman" w:eastAsia="Times New Roman" w:hAnsi="Times New Roman" w:cs="Times New Roman"/>
          <w:sz w:val="28"/>
          <w:szCs w:val="28"/>
        </w:rPr>
        <w:t xml:space="preserve">; </w:t>
      </w:r>
    </w:p>
    <w:p w:rsidR="008971AB" w:rsidRDefault="002A1516" w:rsidP="00F8525D">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xem xét tại những vị trí được xác định trong danh mục cụ thể; </w:t>
      </w:r>
    </w:p>
    <w:p w:rsidR="008971AB" w:rsidRDefault="002A1516" w:rsidP="00F8525D">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bố trí tại không gian chính trị đặc biệt, khu vực di sản có yêu cầu bảo vệ nghiêm ngặt.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Quảng cáo gắn trên công trì</w:t>
      </w:r>
      <w:r>
        <w:rPr>
          <w:rFonts w:ascii="Times New Roman" w:eastAsia="Times New Roman" w:hAnsi="Times New Roman" w:cs="Times New Roman"/>
          <w:b/>
          <w:bCs/>
          <w:sz w:val="28"/>
          <w:szCs w:val="28"/>
        </w:rPr>
        <w:t>nh</w:t>
      </w:r>
    </w:p>
    <w:p w:rsidR="008971AB" w:rsidRDefault="002A1516" w:rsidP="00F8525D">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Hạn chế rất chặt</w:t>
      </w:r>
      <w:r>
        <w:rPr>
          <w:rFonts w:ascii="Times New Roman" w:eastAsia="Times New Roman" w:hAnsi="Times New Roman" w:cs="Times New Roman"/>
          <w:sz w:val="28"/>
          <w:szCs w:val="28"/>
        </w:rPr>
        <w:t xml:space="preserve">; </w:t>
      </w:r>
    </w:p>
    <w:p w:rsidR="008971AB" w:rsidRDefault="002A1516" w:rsidP="00F8525D">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hình thức tinh giản, phù hợp kiến trúc; </w:t>
      </w:r>
    </w:p>
    <w:p w:rsidR="008971AB" w:rsidRDefault="002A1516" w:rsidP="00F8525D">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công trình, mặt đứng và các chi tiết kiến trúc có giá trị.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Biển hiệu cơ sở kinh doanh</w:t>
      </w:r>
    </w:p>
    <w:p w:rsidR="008971AB" w:rsidRDefault="002A1516" w:rsidP="00F8525D">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Được bố trí nhưng kiểm soát chặt</w:t>
      </w:r>
      <w:r>
        <w:rPr>
          <w:rFonts w:ascii="Times New Roman" w:eastAsia="Times New Roman" w:hAnsi="Times New Roman" w:cs="Times New Roman"/>
          <w:sz w:val="28"/>
          <w:szCs w:val="28"/>
        </w:rPr>
        <w:t xml:space="preserve">; </w:t>
      </w:r>
    </w:p>
    <w:p w:rsidR="008971AB" w:rsidRDefault="002A1516" w:rsidP="00F8525D">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đồng bộ về kích thước, màu sắc, vật liệu và ánh sáng; </w:t>
      </w:r>
    </w:p>
    <w:p w:rsidR="008971AB" w:rsidRDefault="002A1516" w:rsidP="00F8525D">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Đặc biệt kiểm soát tại phố cổ, phố cũ.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LED/DOOH/màn hình điện tử</w:t>
      </w:r>
    </w:p>
    <w:p w:rsidR="008971AB" w:rsidRDefault="002A1516" w:rsidP="00F8525D">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Hạn chế</w:t>
      </w:r>
      <w:r>
        <w:rPr>
          <w:rFonts w:ascii="Times New Roman" w:eastAsia="Times New Roman" w:hAnsi="Times New Roman" w:cs="Times New Roman"/>
          <w:sz w:val="28"/>
          <w:szCs w:val="28"/>
        </w:rPr>
        <w:t xml:space="preserve">; </w:t>
      </w:r>
    </w:p>
    <w:p w:rsidR="008971AB" w:rsidRDefault="002A1516" w:rsidP="00F8525D">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ưu tiên màn hình kích thước lớn; </w:t>
      </w:r>
    </w:p>
    <w:p w:rsidR="008971AB" w:rsidRDefault="002A1516" w:rsidP="00F8525D">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chói, lóa hoặc làm ảnh hưởng cảnh quan.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 Quảng cáo trên hạ tầ</w:t>
      </w:r>
      <w:r>
        <w:rPr>
          <w:rFonts w:ascii="Times New Roman" w:eastAsia="Times New Roman" w:hAnsi="Times New Roman" w:cs="Times New Roman"/>
          <w:b/>
          <w:bCs/>
          <w:sz w:val="28"/>
          <w:szCs w:val="28"/>
        </w:rPr>
        <w:t>ng giao thông</w:t>
      </w:r>
    </w:p>
    <w:p w:rsidR="008971AB" w:rsidRDefault="002A1516" w:rsidP="00F8525D">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kiểm soát;</w:t>
      </w:r>
      <w:r>
        <w:rPr>
          <w:rFonts w:ascii="Times New Roman" w:eastAsia="Times New Roman" w:hAnsi="Times New Roman" w:cs="Times New Roman"/>
          <w:sz w:val="28"/>
          <w:szCs w:val="28"/>
        </w:rPr>
        <w:t xml:space="preserve"> </w:t>
      </w:r>
    </w:p>
    <w:p w:rsidR="008971AB" w:rsidRDefault="002A1516" w:rsidP="00F8525D">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thông tin công cộng, chỉ dẫn, văn hóa và du lịch.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Quảng cáo trên phương tiện giao thông</w:t>
      </w:r>
    </w:p>
    <w:p w:rsidR="008971AB" w:rsidRDefault="002A1516" w:rsidP="00F8525D">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kiểm soát; </w:t>
      </w:r>
    </w:p>
    <w:p w:rsidR="008971AB" w:rsidRDefault="002A1516" w:rsidP="00F8525D">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để quảng cáo ảnh hưởng hình ảnh, cảnh quan và tính trang nghiêm của khu vực.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g) Quảng cáo tại công viên, </w:t>
      </w:r>
      <w:r>
        <w:rPr>
          <w:rFonts w:ascii="Times New Roman" w:eastAsia="Times New Roman" w:hAnsi="Times New Roman" w:cs="Times New Roman"/>
          <w:b/>
          <w:bCs/>
          <w:sz w:val="28"/>
          <w:szCs w:val="28"/>
        </w:rPr>
        <w:t>quảng trường, phố đi bộ</w:t>
      </w:r>
    </w:p>
    <w:p w:rsidR="008971AB" w:rsidRDefault="002A1516" w:rsidP="00F8525D">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bá văn hóa, du lịch, nghệ thuật, sự kiện; </w:t>
      </w:r>
    </w:p>
    <w:p w:rsidR="008971AB" w:rsidRDefault="002A1516" w:rsidP="00F8525D">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quảng cáo thương mại.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h) Quảng cáo sự kiện</w:t>
      </w:r>
    </w:p>
    <w:p w:rsidR="008971AB" w:rsidRDefault="002A1516" w:rsidP="00F8525D">
      <w:pPr>
        <w:numPr>
          <w:ilvl w:val="0"/>
          <w:numId w:val="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r>
        <w:rPr>
          <w:rFonts w:ascii="Times New Roman" w:eastAsia="Times New Roman" w:hAnsi="Times New Roman" w:cs="Times New Roman"/>
          <w:sz w:val="28"/>
          <w:szCs w:val="28"/>
        </w:rPr>
        <w:t xml:space="preserve"> đối với các sự kiện chính trị, văn hóa, đối ngoại, lễ hội của Thành phố.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 Công nghệ mới</w:t>
      </w:r>
    </w:p>
    <w:p w:rsidR="008971AB" w:rsidRDefault="002A1516" w:rsidP="00F8525D">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xem xét thí điểm tại không gian phù hợp; </w:t>
      </w:r>
    </w:p>
    <w:p w:rsidR="008971AB" w:rsidRDefault="002A1516" w:rsidP="00F8525D">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áp dụng đại trà tại khu vực trung tâm chính trị, di sản.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 Riêng Tiểu vùng IA</w:t>
      </w:r>
    </w:p>
    <w:p w:rsidR="008971AB" w:rsidRDefault="002A1516" w:rsidP="00DC3C0C">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Không bố trí quảng cáo thương mại.</w:t>
      </w:r>
      <w:r>
        <w:rPr>
          <w:rFonts w:ascii="Times New Roman" w:eastAsia="Times New Roman" w:hAnsi="Times New Roman" w:cs="Times New Roman"/>
          <w:sz w:val="28"/>
          <w:szCs w:val="28"/>
        </w:rPr>
        <w:t xml:space="preserve"> Chỉ sử dụng hệ thống thông tin phục vụ nhiệm vụ chính trị, nghi lễ, đối ngoại và hướng </w:t>
      </w:r>
      <w:r>
        <w:rPr>
          <w:rFonts w:ascii="Times New Roman" w:eastAsia="Times New Roman" w:hAnsi="Times New Roman" w:cs="Times New Roman"/>
          <w:sz w:val="28"/>
          <w:szCs w:val="28"/>
        </w:rPr>
        <w:t xml:space="preserve">dẫn công cộng theo quy định.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1.4. Tiểu vùng IB – Hồ Hoàn Kiếm và phụ cận</w:t>
      </w:r>
    </w:p>
    <w:p w:rsidR="008971AB" w:rsidRDefault="002A1516" w:rsidP="00DC3C0C">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Kiểm soát nghiêm ngặt quảng cáo thương mại; ưu tiên văn hóa, du lịch, sự kiện</w:t>
      </w:r>
      <w:r>
        <w:rPr>
          <w:rFonts w:ascii="Times New Roman" w:eastAsia="Times New Roman" w:hAnsi="Times New Roman" w:cs="Times New Roman"/>
          <w:sz w:val="28"/>
          <w:szCs w:val="28"/>
        </w:rPr>
        <w:t xml:space="preserve">, không để phương tiện quảng cáo lấn át cảnh quan Hồ Hoàn Kiếm và các công trình biểu tượng. </w:t>
      </w:r>
    </w:p>
    <w:p w:rsidR="008971AB" w:rsidRDefault="002A1516" w:rsidP="00DC3C0C">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2. VÙNG II</w:t>
      </w:r>
      <w:r w:rsidR="00DC3C0C">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 kiến trúc đô thị lịch sử và trung tâm dịch vụ chất lượng cao</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 Định hướng chung</w:t>
      </w:r>
    </w:p>
    <w:p w:rsidR="008971AB" w:rsidRDefault="002A1516" w:rsidP="00DC3C0C">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Vùng II phải phân loại theo từng nhóm tuyến phố, thay vì áp dụng một tiêu chuẩn chung.</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Tuyến phố kiến trúc lịch sử</w:t>
      </w:r>
    </w:p>
    <w:p w:rsidR="008971AB" w:rsidRDefault="002A1516" w:rsidP="00F8525D">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biển hiệu đồng bộ; </w:t>
      </w:r>
    </w:p>
    <w:p w:rsidR="008971AB" w:rsidRDefault="002A1516" w:rsidP="00F8525D">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quy mô nhỏ và vừa; </w:t>
      </w:r>
    </w:p>
    <w:p w:rsidR="008971AB" w:rsidRDefault="002A1516" w:rsidP="00F8525D">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bảng quảng cáo lớn; </w:t>
      </w:r>
    </w:p>
    <w:p w:rsidR="008971AB" w:rsidRDefault="002A1516" w:rsidP="00F8525D">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LED/DOOH; </w:t>
      </w:r>
    </w:p>
    <w:p w:rsidR="008971AB" w:rsidRDefault="002A1516" w:rsidP="00F8525D">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chặt màu sắc, vật liệu, ánh sáng.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Tuyến phố thương mại – dịch vụ</w:t>
      </w:r>
    </w:p>
    <w:p w:rsidR="008971AB" w:rsidRDefault="002A1516" w:rsidP="00F8525D">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Phát triển có kiểm soát</w:t>
      </w:r>
      <w:r>
        <w:rPr>
          <w:rFonts w:ascii="Times New Roman" w:eastAsia="Times New Roman" w:hAnsi="Times New Roman" w:cs="Times New Roman"/>
          <w:sz w:val="28"/>
          <w:szCs w:val="28"/>
        </w:rPr>
        <w:t xml:space="preserve">; </w:t>
      </w:r>
    </w:p>
    <w:p w:rsidR="008971AB" w:rsidRDefault="002A1516" w:rsidP="00F8525D">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quảng cáo số; </w:t>
      </w:r>
    </w:p>
    <w:p w:rsidR="008971AB" w:rsidRDefault="002A1516" w:rsidP="00F8525D">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công nghệ mới; </w:t>
      </w:r>
    </w:p>
    <w:p w:rsidR="008971AB" w:rsidRDefault="002A1516" w:rsidP="00F8525D">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Có thể hình thàn</w:t>
      </w:r>
      <w:r>
        <w:rPr>
          <w:rFonts w:ascii="Times New Roman" w:eastAsia="Times New Roman" w:hAnsi="Times New Roman" w:cs="Times New Roman"/>
          <w:sz w:val="28"/>
          <w:szCs w:val="28"/>
        </w:rPr>
        <w:t xml:space="preserve">h các điểm quảng cáo hiện đại tại vị trí phù hợp.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Tuyến hành chính – đối ngoại</w:t>
      </w:r>
    </w:p>
    <w:p w:rsidR="008971AB" w:rsidRDefault="002A1516" w:rsidP="00F8525D">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thông tin công cộng; </w:t>
      </w:r>
    </w:p>
    <w:p w:rsidR="008971AB" w:rsidRDefault="002A1516" w:rsidP="00F8525D">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văn hóa, du lịch; </w:t>
      </w:r>
    </w:p>
    <w:p w:rsidR="008971AB" w:rsidRDefault="002A1516" w:rsidP="00F8525D">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chặt quảng cáo thương mại.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Tuyến văn hóa – giáo dục</w:t>
      </w:r>
    </w:p>
    <w:p w:rsidR="008971AB" w:rsidRDefault="002A1516" w:rsidP="00F8525D">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bá văn hóa, giáo dục, du lịch; </w:t>
      </w:r>
    </w:p>
    <w:p w:rsidR="008971AB" w:rsidRDefault="002A1516" w:rsidP="00F8525D">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quảng cáo thương mại quy mô lớn.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Cách phân loại này đã được bản Đề án xác định khá rõ. </w:t>
      </w:r>
    </w:p>
    <w:p w:rsidR="008971AB" w:rsidRDefault="002A1516" w:rsidP="00DC3C0C">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3. VÙNG III</w:t>
      </w:r>
      <w:r w:rsidR="00DC3C0C">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 thương mại, tài chính, dịch vụ hiện đại và phát triển công nghiệp quảng cáo</w:t>
      </w:r>
    </w:p>
    <w:p w:rsidR="008971AB" w:rsidRDefault="002A1516" w:rsidP="001F66C8">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một trong những vùng ưu tiên phát triển quảng cáo </w:t>
      </w:r>
      <w:r>
        <w:rPr>
          <w:rFonts w:ascii="Times New Roman" w:eastAsia="Times New Roman" w:hAnsi="Times New Roman" w:cs="Times New Roman"/>
          <w:sz w:val="28"/>
          <w:szCs w:val="28"/>
        </w:rPr>
        <w:t>hiện đại.</w:t>
      </w:r>
    </w:p>
    <w:p w:rsidR="008971AB" w:rsidRDefault="002A1516" w:rsidP="001F66C8">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Đề án xác định Vùng III là nơi tập trung trung tâm thương mại, tài chính, văn phòng, dịch vụ, hội nghị, triển lãm, khu đô thị hiện đại và các trục phát triển kinh tế mới; đồng thời ưu tiên thu hút đầu tư, thí điểm mô hình và công nghệ quảng cáo m</w:t>
      </w:r>
      <w:r>
        <w:rPr>
          <w:rFonts w:ascii="Times New Roman" w:eastAsia="Times New Roman" w:hAnsi="Times New Roman" w:cs="Times New Roman"/>
          <w:sz w:val="28"/>
          <w:szCs w:val="28"/>
        </w:rPr>
        <w:t xml:space="preserve">ới.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3.1.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Billboard/Pano</w:t>
      </w:r>
    </w:p>
    <w:p w:rsidR="008971AB" w:rsidRDefault="002A1516" w:rsidP="00F8525D">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tại vị trí phù hợp; </w:t>
      </w:r>
    </w:p>
    <w:p w:rsidR="008971AB" w:rsidRDefault="002A1516" w:rsidP="00F8525D">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Tạo điểm nhấn tại các trục thương mại, trung tâm thương mại.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Quảng cáo trên công trình</w:t>
      </w:r>
    </w:p>
    <w:p w:rsidR="008971AB" w:rsidRDefault="002A1516" w:rsidP="00F8525D">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có kiểm soát; </w:t>
      </w:r>
    </w:p>
    <w:p w:rsidR="008971AB" w:rsidRDefault="002A1516" w:rsidP="00F8525D">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tích hợp vào kiến trúc công trình.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Biể</w:t>
      </w:r>
      <w:r>
        <w:rPr>
          <w:rFonts w:ascii="Times New Roman" w:eastAsia="Times New Roman" w:hAnsi="Times New Roman" w:cs="Times New Roman"/>
          <w:b/>
          <w:bCs/>
          <w:sz w:val="28"/>
          <w:szCs w:val="28"/>
        </w:rPr>
        <w:t>n hiệu</w:t>
      </w:r>
    </w:p>
    <w:p w:rsidR="008971AB" w:rsidRDefault="002A1516" w:rsidP="00F8525D">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hiện đại; </w:t>
      </w:r>
    </w:p>
    <w:p w:rsidR="008971AB" w:rsidRDefault="002A1516" w:rsidP="00F8525D">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Đồng bộ theo trung tâm thương mại, khu phức hợp, khu đô thị.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LED/DOOH/3D</w:t>
      </w:r>
    </w:p>
    <w:p w:rsidR="008971AB" w:rsidRDefault="002A1516" w:rsidP="00F8525D">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cao;</w:t>
      </w:r>
      <w:r>
        <w:rPr>
          <w:rFonts w:ascii="Times New Roman" w:eastAsia="Times New Roman" w:hAnsi="Times New Roman" w:cs="Times New Roman"/>
          <w:sz w:val="28"/>
          <w:szCs w:val="28"/>
        </w:rPr>
        <w:t xml:space="preserve"> </w:t>
      </w:r>
    </w:p>
    <w:p w:rsidR="008971AB" w:rsidRDefault="002A1516" w:rsidP="00F8525D">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thể hình thành các cụm quảng cáo số quy mô lớn; </w:t>
      </w:r>
    </w:p>
    <w:p w:rsidR="008971AB" w:rsidRDefault="002A1516" w:rsidP="00F8525D">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Khuyến khích màn hình tương tác, 3D và công nghệ thông minh.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đ) Hạ tầng </w:t>
      </w:r>
      <w:r>
        <w:rPr>
          <w:rFonts w:ascii="Times New Roman" w:eastAsia="Times New Roman" w:hAnsi="Times New Roman" w:cs="Times New Roman"/>
          <w:b/>
          <w:bCs/>
          <w:sz w:val="28"/>
          <w:szCs w:val="28"/>
        </w:rPr>
        <w:t>giao thông</w:t>
      </w:r>
    </w:p>
    <w:p w:rsidR="008971AB" w:rsidRDefault="002A1516" w:rsidP="00F8525D">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t</w:t>
      </w:r>
      <w:r>
        <w:rPr>
          <w:rFonts w:ascii="Times New Roman" w:eastAsia="Times New Roman" w:hAnsi="Times New Roman" w:cs="Times New Roman"/>
          <w:sz w:val="28"/>
          <w:szCs w:val="28"/>
        </w:rPr>
        <w:t xml:space="preserve">ại các đầu mối giao thông và khu vực có lưu lượng lớn.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Phương tiện giao thông</w:t>
      </w:r>
    </w:p>
    <w:p w:rsidR="008971AB" w:rsidRDefault="002A1516" w:rsidP="00F8525D">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w:t>
      </w:r>
    </w:p>
    <w:p w:rsidR="008971AB" w:rsidRDefault="002A1516" w:rsidP="00F8525D">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quảng cáo số trên phương tiện công cộng.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 Không gian công cộng</w:t>
      </w:r>
    </w:p>
    <w:p w:rsidR="008971AB" w:rsidRDefault="002A1516" w:rsidP="00F8525D">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quảng cáo kết hợp tiện ích đô thị và nghệ thuật công cộng.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 Sự kiện</w:t>
      </w:r>
    </w:p>
    <w:p w:rsidR="008971AB" w:rsidRDefault="002A1516" w:rsidP="00F8525D">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cáo hội nghị, triển lãm, thương mại, văn hóa, thể thao.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 Công nghệ mới</w:t>
      </w:r>
    </w:p>
    <w:p w:rsidR="008971AB" w:rsidRDefault="002A1516" w:rsidP="00F8525D">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thí điểm;</w:t>
      </w:r>
      <w:r>
        <w:rPr>
          <w:rFonts w:ascii="Times New Roman" w:eastAsia="Times New Roman" w:hAnsi="Times New Roman" w:cs="Times New Roman"/>
          <w:sz w:val="28"/>
          <w:szCs w:val="28"/>
        </w:rPr>
        <w:t xml:space="preserve"> </w:t>
      </w:r>
    </w:p>
    <w:p w:rsidR="008971AB" w:rsidRDefault="002A1516" w:rsidP="00F8525D">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IoT, màn hình tương tác, 3D, dữ liệu thời gian thực. </w:t>
      </w:r>
    </w:p>
    <w:p w:rsidR="008971AB" w:rsidRDefault="002A1516" w:rsidP="001F66C8">
      <w:pPr>
        <w:spacing w:before="120" w:after="120"/>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tuyến trọng điểm như Phạm Hùng, Trần Duy Hưng, Dương Đình Nghệ, Mễ Trì, Võ Chí Công, Võ Nguyên Giáp đoạn phát triển đô thị, Khuất Duy Tiến, Tôn Thất Thuyết đã được Đề án định hướng theo các mô hình quảng cáo tương ứng. </w:t>
      </w:r>
    </w:p>
    <w:p w:rsidR="008971AB" w:rsidRDefault="002A1516" w:rsidP="001F66C8">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4. VÙNG IV</w:t>
      </w:r>
      <w:r w:rsidR="001F66C8">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 giao thông</w:t>
      </w:r>
      <w:r>
        <w:rPr>
          <w:rFonts w:ascii="Times New Roman" w:eastAsia="Times New Roman" w:hAnsi="Times New Roman" w:cs="Times New Roman"/>
          <w:b/>
          <w:bCs/>
          <w:sz w:val="28"/>
          <w:szCs w:val="28"/>
        </w:rPr>
        <w:t xml:space="preserve"> đô thị, cửa ngõ và các hành lang động lực</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4.1. Định hướng chung</w:t>
      </w:r>
    </w:p>
    <w:p w:rsidR="008971AB" w:rsidRDefault="002A1516" w:rsidP="00F8525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cáo hiện đại gắn với hạ tầng giao thông, nhưng an toàn giao thông là yêu cầu bắt buộc và ưu tiên hàng đầu.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4.2.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Billboard/Pano</w:t>
      </w:r>
    </w:p>
    <w:p w:rsidR="008971AB" w:rsidRDefault="002A1516" w:rsidP="00F8525D">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tại hành lang giao thông và vị</w:t>
      </w:r>
      <w:r>
        <w:rPr>
          <w:rFonts w:ascii="Times New Roman" w:eastAsia="Times New Roman" w:hAnsi="Times New Roman" w:cs="Times New Roman"/>
          <w:sz w:val="28"/>
          <w:szCs w:val="28"/>
        </w:rPr>
        <w:t xml:space="preserve"> trí phù hợp; </w:t>
      </w:r>
    </w:p>
    <w:p w:rsidR="008971AB" w:rsidRDefault="002A1516" w:rsidP="00F8525D">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chặt khoảng cách, kích thước, tầm nhìn.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Quảng cáo trên công trình</w:t>
      </w:r>
    </w:p>
    <w:p w:rsidR="008971AB" w:rsidRDefault="002A1516" w:rsidP="00F8525D">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có kiểm soát.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LED/DOOH</w:t>
      </w:r>
    </w:p>
    <w:p w:rsidR="008971AB" w:rsidRDefault="002A1516" w:rsidP="00F8525D">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cao; </w:t>
      </w:r>
    </w:p>
    <w:p w:rsidR="008971AB" w:rsidRDefault="002A1516" w:rsidP="00F8525D">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Đặc biệt tại các đầu mối giao thông, tuyến vành đai, TOD và khu vực phù hợp.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Hạ tầng giao thông</w:t>
      </w:r>
    </w:p>
    <w:p w:rsidR="008971AB" w:rsidRDefault="002A1516" w:rsidP="00F8525D">
      <w:pPr>
        <w:numPr>
          <w:ilvl w:val="0"/>
          <w:numId w:val="2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w:t>
      </w:r>
    </w:p>
    <w:p w:rsidR="008971AB" w:rsidRDefault="002A1516" w:rsidP="00F8525D">
      <w:pPr>
        <w:numPr>
          <w:ilvl w:val="0"/>
          <w:numId w:val="2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Nhà chờ, ga Metro, depot, bến xe, bãi đỗ xe, cầu đi bộ, hầm đi bộ.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 Quảng cáo trên phương tiện</w:t>
      </w:r>
    </w:p>
    <w:p w:rsidR="008971AB" w:rsidRDefault="002A1516" w:rsidP="00F8525D">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w:t>
      </w:r>
    </w:p>
    <w:p w:rsidR="008971AB" w:rsidRDefault="002A1516" w:rsidP="00F8525D">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Xe buýt, Metro, taxi và phương tiện giao thông công cộng.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Công nghệ mới</w:t>
      </w:r>
    </w:p>
    <w:p w:rsidR="008971AB" w:rsidRDefault="002A1516" w:rsidP="00F8525D">
      <w:pPr>
        <w:numPr>
          <w:ilvl w:val="0"/>
          <w:numId w:val="2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AI, IoT, dữ liệu lớn và quản trị số. </w:t>
      </w:r>
    </w:p>
    <w:p w:rsidR="008971AB" w:rsidRDefault="002A1516" w:rsidP="00451C9D">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5. VÙNG V</w:t>
      </w:r>
      <w:r w:rsidR="00451C9D">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w:t>
      </w:r>
      <w:r>
        <w:rPr>
          <w:rFonts w:ascii="Times New Roman" w:eastAsia="Times New Roman" w:hAnsi="Times New Roman" w:cs="Times New Roman"/>
          <w:b/>
          <w:bCs/>
          <w:sz w:val="28"/>
          <w:szCs w:val="28"/>
        </w:rPr>
        <w:t xml:space="preserve"> đô thị mới, đổi mới sáng tạo và công nghệ cao</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Đây là vùng tiên phong về mô hình quảng cáo mới.</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5.1. Định hướng</w:t>
      </w:r>
    </w:p>
    <w:p w:rsidR="008971AB" w:rsidRDefault="002A1516" w:rsidP="00F8525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Tổ chức quảng cáo đồng thời với quy hoạch và thiết kế đô thị ngay từ giai đoạn chuẩn bị đầu tư; quảng cáo được xem là một bộ phận của hạ tầng đô thị thông minh.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5.2.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Billboard/Pano</w:t>
      </w:r>
    </w:p>
    <w:p w:rsidR="008971AB" w:rsidRDefault="002A1516" w:rsidP="00F8525D">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theo thiết kế đô thị; </w:t>
      </w:r>
    </w:p>
    <w:p w:rsidR="008971AB" w:rsidRDefault="002A1516" w:rsidP="00F8525D">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các điểm nút, trung t</w:t>
      </w:r>
      <w:r>
        <w:rPr>
          <w:rFonts w:ascii="Times New Roman" w:eastAsia="Times New Roman" w:hAnsi="Times New Roman" w:cs="Times New Roman"/>
          <w:sz w:val="28"/>
          <w:szCs w:val="28"/>
        </w:rPr>
        <w:t xml:space="preserve">âm dịch vụ.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Biển hiệu</w:t>
      </w:r>
    </w:p>
    <w:p w:rsidR="008971AB" w:rsidRDefault="002A1516" w:rsidP="00F8525D">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đồng bộ theo khu đô thị; </w:t>
      </w:r>
    </w:p>
    <w:p w:rsidR="008971AB" w:rsidRDefault="002A1516" w:rsidP="00F8525D">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nhận diện thương hiệu thống nhất.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LED/DOOH</w:t>
      </w:r>
    </w:p>
    <w:p w:rsidR="008971AB" w:rsidRDefault="002A1516" w:rsidP="00F8525D">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cao; </w:t>
      </w:r>
    </w:p>
    <w:p w:rsidR="008971AB" w:rsidRDefault="002A1516" w:rsidP="00F8525D">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hình thành hệ thống màn hình số đồng bộ.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Quảng cáo thông minh</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rất cao; </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AI; </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IoT; </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dữ liệu lớn; </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tương tác; </w:t>
      </w:r>
    </w:p>
    <w:p w:rsidR="008971AB" w:rsidRDefault="002A1516" w:rsidP="00F8525D">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 thể hóa nội dung.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 Hạ tầng giao thông và tiện ích đô thị</w:t>
      </w:r>
    </w:p>
    <w:p w:rsidR="008971AB" w:rsidRDefault="002A1516" w:rsidP="00F8525D">
      <w:pPr>
        <w:numPr>
          <w:ilvl w:val="0"/>
          <w:numId w:val="3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cáo kết hợp tiện ích công cộng.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Công nghệ mới</w:t>
      </w:r>
    </w:p>
    <w:p w:rsidR="008971AB" w:rsidRDefault="002A1516" w:rsidP="00F8525D">
      <w:pPr>
        <w:numPr>
          <w:ilvl w:val="0"/>
          <w:numId w:val="3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thí điểm và nhân rộng.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 Mô hình PPP</w:t>
      </w:r>
    </w:p>
    <w:p w:rsidR="008971AB" w:rsidRDefault="002A1516" w:rsidP="00F8525D">
      <w:pPr>
        <w:numPr>
          <w:ilvl w:val="0"/>
          <w:numId w:val="3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xã hội hóa đầu tư hạ tầng quảng cáo. </w:t>
      </w:r>
    </w:p>
    <w:p w:rsidR="008971AB" w:rsidRDefault="002A1516" w:rsidP="00295907">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6. VÙNG VI</w:t>
      </w:r>
      <w:r w:rsidR="00295907">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 cửa ngõ Thủ đô, hành lang phát triển và liên kết vùng</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6.1. Định hướng</w:t>
      </w:r>
    </w:p>
    <w:p w:rsidR="008971AB" w:rsidRDefault="002A1516" w:rsidP="00F8525D">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vùng để quảng bá hình ảnh Hà Nội tại các cửa ngõ và hành lang phát triển, hình thành các hành lang quảng cáo hiện đại gắn với giao thông đối ngoại.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6.2.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a) </w:t>
      </w:r>
      <w:r>
        <w:rPr>
          <w:rFonts w:ascii="Times New Roman" w:eastAsia="Times New Roman" w:hAnsi="Times New Roman" w:cs="Times New Roman"/>
          <w:b/>
          <w:bCs/>
          <w:sz w:val="28"/>
          <w:szCs w:val="28"/>
        </w:rPr>
        <w:t>Billboard/Pano</w:t>
      </w:r>
    </w:p>
    <w:p w:rsidR="008971AB" w:rsidRDefault="002A1516" w:rsidP="00F8525D">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w:t>
      </w:r>
      <w:r>
        <w:rPr>
          <w:rFonts w:ascii="Times New Roman" w:eastAsia="Times New Roman" w:hAnsi="Times New Roman" w:cs="Times New Roman"/>
          <w:sz w:val="28"/>
          <w:szCs w:val="28"/>
        </w:rPr>
        <w:t xml:space="preserve">tại các cửa ngõ và hành lang phù hợp; </w:t>
      </w:r>
    </w:p>
    <w:p w:rsidR="008971AB" w:rsidRDefault="002A1516" w:rsidP="00F8525D">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bá hình ảnh Thủ đô, thương hiệu, du lịch và xúc tiến đầu tư.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LED/DOOH</w:t>
      </w:r>
    </w:p>
    <w:p w:rsidR="008971AB" w:rsidRDefault="002A1516" w:rsidP="00F8525D">
      <w:pPr>
        <w:numPr>
          <w:ilvl w:val="0"/>
          <w:numId w:val="3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có kiểm soát; </w:t>
      </w:r>
    </w:p>
    <w:p w:rsidR="008971AB" w:rsidRDefault="002A1516" w:rsidP="00F8525D">
      <w:pPr>
        <w:numPr>
          <w:ilvl w:val="0"/>
          <w:numId w:val="3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Tập trung tại các đầu mối và khu vực có điều kiện hạ tầng phù</w:t>
      </w:r>
      <w:r>
        <w:rPr>
          <w:rFonts w:ascii="Times New Roman" w:eastAsia="Times New Roman" w:hAnsi="Times New Roman" w:cs="Times New Roman"/>
          <w:sz w:val="28"/>
          <w:szCs w:val="28"/>
        </w:rPr>
        <w:t xml:space="preserve"> hợp.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Hạ tầng giao thông</w:t>
      </w:r>
    </w:p>
    <w:p w:rsidR="008971AB" w:rsidRDefault="002A1516" w:rsidP="00F8525D">
      <w:pPr>
        <w:numPr>
          <w:ilvl w:val="0"/>
          <w:numId w:val="3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cáo tại các đầu mối giao thông, bến xe, sân bay, khu trung chuyển.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Phương tiện giao thông</w:t>
      </w:r>
    </w:p>
    <w:p w:rsidR="008971AB" w:rsidRDefault="002A1516" w:rsidP="00F8525D">
      <w:pPr>
        <w:numPr>
          <w:ilvl w:val="0"/>
          <w:numId w:val="4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w:t>
      </w:r>
      <w:r>
        <w:rPr>
          <w:rFonts w:ascii="Times New Roman" w:eastAsia="Times New Roman" w:hAnsi="Times New Roman" w:cs="Times New Roman"/>
          <w:sz w:val="28"/>
          <w:szCs w:val="28"/>
        </w:rPr>
        <w:t xml:space="preserve">đặc biệt phương tiện công cộng và vận tải hành khách.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đ) Quảng cáo cửa ngõ</w:t>
      </w:r>
    </w:p>
    <w:p w:rsidR="008971AB" w:rsidRDefault="002A1516" w:rsidP="00F8525D">
      <w:pPr>
        <w:numPr>
          <w:ilvl w:val="0"/>
          <w:numId w:val="4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hệ thống nhận diện thống nhất; </w:t>
      </w:r>
    </w:p>
    <w:p w:rsidR="008971AB" w:rsidRDefault="002A1516" w:rsidP="00F8525D">
      <w:pPr>
        <w:numPr>
          <w:ilvl w:val="0"/>
          <w:numId w:val="4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hình ảnh Hà Nội; </w:t>
      </w:r>
    </w:p>
    <w:p w:rsidR="008971AB" w:rsidRDefault="002A1516" w:rsidP="00F8525D">
      <w:pPr>
        <w:numPr>
          <w:ilvl w:val="0"/>
          <w:numId w:val="4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du lịch, đầu tư và thương hiệu Thành phố.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Công nghệ</w:t>
      </w:r>
    </w:p>
    <w:p w:rsidR="008971AB" w:rsidRDefault="002A1516" w:rsidP="00F8525D">
      <w:pPr>
        <w:numPr>
          <w:ilvl w:val="0"/>
          <w:numId w:val="4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quảng cáo số và quản lý số. </w:t>
      </w:r>
    </w:p>
    <w:p w:rsidR="008971AB" w:rsidRDefault="002A1516" w:rsidP="00877A8A">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7. VÙNG VII</w:t>
      </w:r>
      <w:r w:rsidR="00877A8A">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sz w:val="28"/>
          <w:szCs w:val="28"/>
        </w:rPr>
        <w:t>Không gian công nghiệp, logistics, sản xuất và dịch vụ hậu cần</w:t>
      </w:r>
    </w:p>
    <w:p w:rsidR="008971AB" w:rsidRDefault="002A1516" w:rsidP="00DD773B">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Khác vớ</w:t>
      </w:r>
      <w:r>
        <w:rPr>
          <w:rFonts w:ascii="Times New Roman" w:eastAsia="Times New Roman" w:hAnsi="Times New Roman" w:cs="Times New Roman"/>
          <w:sz w:val="28"/>
          <w:szCs w:val="28"/>
        </w:rPr>
        <w:t xml:space="preserve">i Vùng III và V, Vùng VII </w:t>
      </w:r>
      <w:r>
        <w:rPr>
          <w:rFonts w:ascii="Times New Roman" w:eastAsia="Times New Roman" w:hAnsi="Times New Roman" w:cs="Times New Roman"/>
          <w:sz w:val="28"/>
          <w:szCs w:val="28"/>
        </w:rPr>
        <w:t xml:space="preserve">không đặt mục tiêu tạo điểm nhấn cảnh quan đô thị, </w:t>
      </w:r>
      <w:r>
        <w:rPr>
          <w:rFonts w:ascii="Times New Roman" w:eastAsia="Times New Roman" w:hAnsi="Times New Roman" w:cs="Times New Roman"/>
          <w:sz w:val="28"/>
          <w:szCs w:val="28"/>
        </w:rPr>
        <w:t xml:space="preserve">mà tập trung phục vụ sản xuất, kinh doanh, xúc tiến thương mại và quảng bá thương hiệu doanh nghiệp.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7.1.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Billboard/Pano</w:t>
      </w:r>
    </w:p>
    <w:p w:rsidR="008971AB" w:rsidRDefault="002A1516" w:rsidP="00F8525D">
      <w:pPr>
        <w:numPr>
          <w:ilvl w:val="0"/>
          <w:numId w:val="4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triển tại các khu công nghiệp, cụm công n</w:t>
      </w:r>
      <w:r>
        <w:rPr>
          <w:rFonts w:ascii="Times New Roman" w:eastAsia="Times New Roman" w:hAnsi="Times New Roman" w:cs="Times New Roman"/>
          <w:sz w:val="28"/>
          <w:szCs w:val="28"/>
        </w:rPr>
        <w:t xml:space="preserve">ghiệp, trung tâm logistics và đầu mối sản xuất; </w:t>
      </w:r>
    </w:p>
    <w:p w:rsidR="008971AB" w:rsidRDefault="002A1516" w:rsidP="00F8525D">
      <w:pPr>
        <w:numPr>
          <w:ilvl w:val="0"/>
          <w:numId w:val="4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quảng bá thương hiệu doanh nghiệp, sản phẩm và dịch vụ.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Biển hiệu</w:t>
      </w:r>
    </w:p>
    <w:p w:rsidR="008971AB" w:rsidRDefault="002A1516" w:rsidP="00F8525D">
      <w:pPr>
        <w:numPr>
          <w:ilvl w:val="0"/>
          <w:numId w:val="4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phát triển; </w:t>
      </w:r>
    </w:p>
    <w:p w:rsidR="008971AB" w:rsidRDefault="002A1516" w:rsidP="00F8525D">
      <w:pPr>
        <w:numPr>
          <w:ilvl w:val="0"/>
          <w:numId w:val="4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Đồng bộ trong từng khu công nghiệp, cụm công nghiệp và khu logistics.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LED/DOOH</w:t>
      </w:r>
    </w:p>
    <w:p w:rsidR="008971AB" w:rsidRDefault="002A1516" w:rsidP="00F8525D">
      <w:pPr>
        <w:numPr>
          <w:ilvl w:val="0"/>
          <w:numId w:val="4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có kiểm soát; </w:t>
      </w:r>
    </w:p>
    <w:p w:rsidR="008971AB" w:rsidRDefault="002A1516" w:rsidP="00F8525D">
      <w:pPr>
        <w:numPr>
          <w:ilvl w:val="0"/>
          <w:numId w:val="4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tại cổng khu công nghiệp, trung tâm logistics, khu dịch vụ.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Quảng cáo trên hạ tầng giao thông</w:t>
      </w:r>
    </w:p>
    <w:p w:rsidR="008971AB" w:rsidRDefault="002A1516" w:rsidP="00F8525D">
      <w:pPr>
        <w:numPr>
          <w:ilvl w:val="0"/>
          <w:numId w:val="4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tại các đầu mối vận tải, kho vận và khu vực trung chuyển.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 Quảng cáo trên phương tiện</w:t>
      </w:r>
    </w:p>
    <w:p w:rsidR="008971AB" w:rsidRDefault="002A1516" w:rsidP="00F8525D">
      <w:pPr>
        <w:numPr>
          <w:ilvl w:val="0"/>
          <w:numId w:val="4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Khuyến khích quảng cáo trên phương tiện vận tải h</w:t>
      </w:r>
      <w:r>
        <w:rPr>
          <w:rFonts w:ascii="Times New Roman" w:eastAsia="Times New Roman" w:hAnsi="Times New Roman" w:cs="Times New Roman"/>
          <w:sz w:val="28"/>
          <w:szCs w:val="28"/>
        </w:rPr>
        <w:t xml:space="preserve">àng hóa, logistics theo quy định.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Quảng cáo thương mại</w:t>
      </w:r>
    </w:p>
    <w:p w:rsidR="008971AB" w:rsidRDefault="002A1516" w:rsidP="00F8525D">
      <w:pPr>
        <w:numPr>
          <w:ilvl w:val="0"/>
          <w:numId w:val="4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cao</w:t>
      </w:r>
      <w:r>
        <w:rPr>
          <w:rFonts w:ascii="Times New Roman" w:eastAsia="Times New Roman" w:hAnsi="Times New Roman" w:cs="Times New Roman"/>
          <w:sz w:val="28"/>
          <w:szCs w:val="28"/>
        </w:rPr>
        <w:t xml:space="preserve"> đối với sản phẩm công nghiệp, dịch vụ logistics, thương mại và xúc tiến đầu tư.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g) Công nghệ mới</w:t>
      </w:r>
    </w:p>
    <w:p w:rsidR="008971AB" w:rsidRDefault="002A1516" w:rsidP="00F8525D">
      <w:pPr>
        <w:numPr>
          <w:ilvl w:val="0"/>
          <w:numId w:val="4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thể áp dụng tại các trung tâm logistics và khu công nghiệp hiện đại.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h) Quảng cáo </w:t>
      </w:r>
      <w:r>
        <w:rPr>
          <w:rFonts w:ascii="Times New Roman" w:eastAsia="Times New Roman" w:hAnsi="Times New Roman" w:cs="Times New Roman"/>
          <w:b/>
          <w:bCs/>
          <w:sz w:val="28"/>
          <w:szCs w:val="28"/>
        </w:rPr>
        <w:t>tại khu vực sản xuất</w:t>
      </w:r>
    </w:p>
    <w:p w:rsidR="008971AB" w:rsidRDefault="002A1516" w:rsidP="00F8525D">
      <w:pPr>
        <w:numPr>
          <w:ilvl w:val="0"/>
          <w:numId w:val="5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ảnh hưởng an toàn sản xuất; </w:t>
      </w:r>
    </w:p>
    <w:p w:rsidR="008971AB" w:rsidRDefault="002A1516" w:rsidP="00F8525D">
      <w:pPr>
        <w:numPr>
          <w:ilvl w:val="0"/>
          <w:numId w:val="5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giao thông nội bộ; </w:t>
      </w:r>
    </w:p>
    <w:p w:rsidR="008971AB" w:rsidRDefault="002A1516" w:rsidP="00F8525D">
      <w:pPr>
        <w:numPr>
          <w:ilvl w:val="0"/>
          <w:numId w:val="5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phòng cháy chữa cháy và môi trường. </w:t>
      </w:r>
    </w:p>
    <w:p w:rsidR="008971AB" w:rsidRDefault="002A1516" w:rsidP="00DD773B">
      <w:pPr>
        <w:spacing w:before="120" w:after="120"/>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kern w:val="36"/>
          <w:sz w:val="28"/>
          <w:szCs w:val="28"/>
        </w:rPr>
        <w:t>8. VÙNG VIII</w:t>
      </w:r>
      <w:r w:rsidR="00DD773B">
        <w:rPr>
          <w:rFonts w:ascii="Times New Roman" w:eastAsia="Times New Roman" w:hAnsi="Times New Roman" w:cs="Times New Roman"/>
          <w:b/>
          <w:bCs/>
          <w:kern w:val="36"/>
          <w:sz w:val="28"/>
          <w:szCs w:val="28"/>
        </w:rPr>
        <w:t xml:space="preserve">: </w:t>
      </w:r>
      <w:bookmarkStart w:id="0" w:name="_GoBack"/>
      <w:bookmarkEnd w:id="0"/>
      <w:r>
        <w:rPr>
          <w:rFonts w:ascii="Times New Roman" w:eastAsia="Times New Roman" w:hAnsi="Times New Roman" w:cs="Times New Roman"/>
          <w:b/>
          <w:bCs/>
          <w:sz w:val="28"/>
          <w:szCs w:val="28"/>
        </w:rPr>
        <w:t>Không gian văn hóa, du lịch, sinh thái và trải nghiệm đô thị</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8.1. Định hướng chung</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vùng </w:t>
      </w:r>
      <w:r>
        <w:rPr>
          <w:rFonts w:ascii="Times New Roman" w:eastAsia="Times New Roman" w:hAnsi="Times New Roman" w:cs="Times New Roman"/>
          <w:sz w:val="28"/>
          <w:szCs w:val="28"/>
        </w:rPr>
        <w:t>mà quảng cáo phải trở thàn</w:t>
      </w:r>
      <w:r>
        <w:rPr>
          <w:rFonts w:ascii="Times New Roman" w:eastAsia="Times New Roman" w:hAnsi="Times New Roman" w:cs="Times New Roman"/>
          <w:sz w:val="28"/>
          <w:szCs w:val="28"/>
        </w:rPr>
        <w:t>h một thành tố của không gian văn hóa và cảnh quan, kết hợp công nghệ, nghệ thu</w:t>
      </w:r>
      <w:r>
        <w:rPr>
          <w:rFonts w:ascii="Times New Roman" w:eastAsia="Times New Roman" w:hAnsi="Times New Roman" w:cs="Times New Roman"/>
          <w:sz w:val="28"/>
          <w:szCs w:val="28"/>
        </w:rPr>
        <w:t xml:space="preserve">ật và giá trị truyền thống. </w:t>
      </w:r>
    </w:p>
    <w:p w:rsidR="008971AB" w:rsidRDefault="002A1516" w:rsidP="00F8525D">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8.2. Phân bố</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Billboard/Pano</w:t>
      </w:r>
    </w:p>
    <w:p w:rsidR="008971AB" w:rsidRDefault="002A1516" w:rsidP="00F8525D">
      <w:pPr>
        <w:numPr>
          <w:ilvl w:val="0"/>
          <w:numId w:val="5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tại không gian di sản, sinh thái; </w:t>
      </w:r>
    </w:p>
    <w:p w:rsidR="008971AB" w:rsidRDefault="002A1516" w:rsidP="00F8525D">
      <w:pPr>
        <w:numPr>
          <w:ilvl w:val="0"/>
          <w:numId w:val="5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thể bố trí tại khu vực dịch vụ, vui chơi, du </w:t>
      </w:r>
      <w:r>
        <w:rPr>
          <w:rFonts w:ascii="Times New Roman" w:eastAsia="Times New Roman" w:hAnsi="Times New Roman" w:cs="Times New Roman"/>
          <w:sz w:val="28"/>
          <w:szCs w:val="28"/>
        </w:rPr>
        <w:t xml:space="preserve">lịch phù hợp.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Biển hiệu</w:t>
      </w:r>
    </w:p>
    <w:p w:rsidR="008971AB" w:rsidRDefault="002A1516" w:rsidP="00F8525D">
      <w:pPr>
        <w:numPr>
          <w:ilvl w:val="0"/>
          <w:numId w:val="5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có kiểm soát; </w:t>
      </w:r>
    </w:p>
    <w:p w:rsidR="008971AB" w:rsidRDefault="002A1516" w:rsidP="00F8525D">
      <w:pPr>
        <w:numPr>
          <w:ilvl w:val="0"/>
          <w:numId w:val="5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thiết kế mang bản sắc địa phương.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LED/DOOH</w:t>
      </w:r>
    </w:p>
    <w:p w:rsidR="008971AB" w:rsidRDefault="002A1516" w:rsidP="00F8525D">
      <w:pPr>
        <w:numPr>
          <w:ilvl w:val="0"/>
          <w:numId w:val="5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chọn lọc; </w:t>
      </w:r>
    </w:p>
    <w:p w:rsidR="008971AB" w:rsidRDefault="002A1516" w:rsidP="00F8525D">
      <w:pPr>
        <w:numPr>
          <w:ilvl w:val="0"/>
          <w:numId w:val="5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bố trí tại khu vực phù hợp; </w:t>
      </w:r>
    </w:p>
    <w:p w:rsidR="008971AB" w:rsidRDefault="002A1516" w:rsidP="00F8525D">
      <w:pPr>
        <w:numPr>
          <w:ilvl w:val="0"/>
          <w:numId w:val="5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tại khu di sản và sinh thái nhạy cảm.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 Quảng cáo kết hợp nghệ thuật</w:t>
      </w:r>
    </w:p>
    <w:p w:rsidR="008971AB" w:rsidRDefault="002A1516" w:rsidP="00F8525D">
      <w:pPr>
        <w:numPr>
          <w:ilvl w:val="0"/>
          <w:numId w:val="5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cao; </w:t>
      </w:r>
    </w:p>
    <w:p w:rsidR="008971AB" w:rsidRDefault="002A1516" w:rsidP="00F8525D">
      <w:pPr>
        <w:numPr>
          <w:ilvl w:val="0"/>
          <w:numId w:val="5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Nghệ thuật công cộng; </w:t>
      </w:r>
    </w:p>
    <w:p w:rsidR="008971AB" w:rsidRDefault="002A1516" w:rsidP="00F8525D">
      <w:pPr>
        <w:numPr>
          <w:ilvl w:val="0"/>
          <w:numId w:val="5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trình diễn ánh sáng; </w:t>
      </w:r>
    </w:p>
    <w:p w:rsidR="008971AB" w:rsidRDefault="002A1516" w:rsidP="00F8525D">
      <w:pPr>
        <w:numPr>
          <w:ilvl w:val="0"/>
          <w:numId w:val="5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mapping; </w:t>
      </w:r>
    </w:p>
    <w:p w:rsidR="008971AB" w:rsidRDefault="002A1516" w:rsidP="00F8525D">
      <w:pPr>
        <w:numPr>
          <w:ilvl w:val="0"/>
          <w:numId w:val="5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nghệ thuật số.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 Quảng cáo sự kiện</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Ưu tiên cao; </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Festival; </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lễ hội; </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triển lãm; </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thể thao; </w:t>
      </w:r>
    </w:p>
    <w:p w:rsidR="008971AB" w:rsidRDefault="002A1516" w:rsidP="00F8525D">
      <w:pPr>
        <w:numPr>
          <w:ilvl w:val="0"/>
          <w:numId w:val="5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hoạt động văn hóa.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e) Quảng cáo du lịch</w:t>
      </w:r>
    </w:p>
    <w:p w:rsidR="008971AB" w:rsidRDefault="002A1516" w:rsidP="00F8525D">
      <w:pPr>
        <w:numPr>
          <w:ilvl w:val="0"/>
          <w:numId w:val="5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cao; </w:t>
      </w:r>
    </w:p>
    <w:p w:rsidR="008971AB" w:rsidRDefault="002A1516" w:rsidP="00F8525D">
      <w:pPr>
        <w:numPr>
          <w:ilvl w:val="0"/>
          <w:numId w:val="5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điểm đến, di sản, làng nghề, sản phẩm văn hóa.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g) Công nghệ tương tác</w:t>
      </w:r>
    </w:p>
    <w:p w:rsidR="008971AB" w:rsidRDefault="002A1516" w:rsidP="00F8525D">
      <w:pPr>
        <w:numPr>
          <w:ilvl w:val="0"/>
          <w:numId w:val="5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AR/VR, tương tác số, trải nghiệm số. </w:t>
      </w:r>
    </w:p>
    <w:p w:rsidR="008971AB" w:rsidRDefault="002A1516" w:rsidP="00F8525D">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h) Kinh tế ban đêm</w:t>
      </w:r>
    </w:p>
    <w:p w:rsidR="008971AB" w:rsidRDefault="002A1516" w:rsidP="00F8525D">
      <w:pPr>
        <w:spacing w:before="120" w:after="120"/>
        <w:ind w:firstLine="44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thể phát triển quảng cáo số, ánh sáng nghệ thuật và quảng cáo sự kiện tại các khu vực được xác định phát triển kinh tế ban đêm, nhưng phải bảo đảm cảnh quan, môi trường và lợi ích cộng đồng. </w:t>
      </w:r>
    </w:p>
    <w:p w:rsidR="008971AB" w:rsidRDefault="002A1516" w:rsidP="00F8525D">
      <w:pPr>
        <w:spacing w:before="120" w:after="120"/>
        <w:ind w:firstLine="4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xác định một loại hình quảng cáo thuộc nhóm ‘ưu tiên ph</w:t>
      </w:r>
      <w:r>
        <w:rPr>
          <w:rFonts w:ascii="Times New Roman" w:eastAsia="Times New Roman" w:hAnsi="Times New Roman" w:cs="Times New Roman"/>
          <w:sz w:val="28"/>
          <w:szCs w:val="28"/>
        </w:rPr>
        <w:t>át triển’, ‘phát triển có kiểm soát’ hoặc ‘hạn chế’ theo Phụ lục này không đồng nghĩa với việc được phép bố trí tại mọi vị trí trong vùng. Vị trí cụ thể, phạm vi, quy mô, hình thức và điều kiện bố trí phải thực hiện theo danh mục tuyến phố, trục đường, khu</w:t>
      </w:r>
      <w:r>
        <w:rPr>
          <w:rFonts w:ascii="Times New Roman" w:eastAsia="Times New Roman" w:hAnsi="Times New Roman" w:cs="Times New Roman"/>
          <w:sz w:val="28"/>
          <w:szCs w:val="28"/>
        </w:rPr>
        <w:t xml:space="preserve"> vực tại Phụ lục 04 và các tiêu chí thiết kế, mỹ quan, công nghệ, an toàn tại Phụ lục 05.”</w:t>
      </w:r>
    </w:p>
    <w:p w:rsidR="008971AB" w:rsidRDefault="008971AB" w:rsidP="00F8525D">
      <w:pPr>
        <w:spacing w:before="120" w:after="120"/>
        <w:jc w:val="both"/>
        <w:rPr>
          <w:rFonts w:ascii="Times New Roman" w:hAnsi="Times New Roman" w:cs="Times New Roman"/>
          <w:sz w:val="28"/>
          <w:szCs w:val="28"/>
        </w:rPr>
      </w:pPr>
    </w:p>
    <w:sectPr w:rsidR="008971AB" w:rsidSect="00DC3C0C">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516" w:rsidRDefault="002A1516">
      <w:pPr>
        <w:spacing w:line="240" w:lineRule="auto"/>
      </w:pPr>
      <w:r>
        <w:separator/>
      </w:r>
    </w:p>
  </w:endnote>
  <w:endnote w:type="continuationSeparator" w:id="0">
    <w:p w:rsidR="002A1516" w:rsidRDefault="002A15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516" w:rsidRDefault="002A1516">
      <w:pPr>
        <w:spacing w:after="0"/>
      </w:pPr>
      <w:r>
        <w:separator/>
      </w:r>
    </w:p>
  </w:footnote>
  <w:footnote w:type="continuationSeparator" w:id="0">
    <w:p w:rsidR="002A1516" w:rsidRDefault="002A15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BD7"/>
    <w:multiLevelType w:val="multilevel"/>
    <w:tmpl w:val="009F0B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1A9681B"/>
    <w:multiLevelType w:val="multilevel"/>
    <w:tmpl w:val="01A9681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224473C"/>
    <w:multiLevelType w:val="multilevel"/>
    <w:tmpl w:val="022447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68426A2"/>
    <w:multiLevelType w:val="multilevel"/>
    <w:tmpl w:val="068426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06871D34"/>
    <w:multiLevelType w:val="multilevel"/>
    <w:tmpl w:val="06871D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06EC3486"/>
    <w:multiLevelType w:val="multilevel"/>
    <w:tmpl w:val="06EC34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082A672B"/>
    <w:multiLevelType w:val="multilevel"/>
    <w:tmpl w:val="082A67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0B057AB5"/>
    <w:multiLevelType w:val="multilevel"/>
    <w:tmpl w:val="0B057A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0BCA79F1"/>
    <w:multiLevelType w:val="multilevel"/>
    <w:tmpl w:val="0BCA79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0C3A43A6"/>
    <w:multiLevelType w:val="multilevel"/>
    <w:tmpl w:val="0C3A43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0C430E94"/>
    <w:multiLevelType w:val="multilevel"/>
    <w:tmpl w:val="0C430E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0C6C3345"/>
    <w:multiLevelType w:val="multilevel"/>
    <w:tmpl w:val="0C6C33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0D703752"/>
    <w:multiLevelType w:val="multilevel"/>
    <w:tmpl w:val="0D7037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0E1B4847"/>
    <w:multiLevelType w:val="multilevel"/>
    <w:tmpl w:val="0E1B48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11BC001C"/>
    <w:multiLevelType w:val="multilevel"/>
    <w:tmpl w:val="11BC0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12E05404"/>
    <w:multiLevelType w:val="multilevel"/>
    <w:tmpl w:val="12E054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14787460"/>
    <w:multiLevelType w:val="multilevel"/>
    <w:tmpl w:val="1478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15EF30C1"/>
    <w:multiLevelType w:val="multilevel"/>
    <w:tmpl w:val="15EF30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17B12795"/>
    <w:multiLevelType w:val="multilevel"/>
    <w:tmpl w:val="17B127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18023126"/>
    <w:multiLevelType w:val="multilevel"/>
    <w:tmpl w:val="180231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18BD43C5"/>
    <w:multiLevelType w:val="multilevel"/>
    <w:tmpl w:val="18BD43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1F7C150F"/>
    <w:multiLevelType w:val="multilevel"/>
    <w:tmpl w:val="1F7C150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208B1DED"/>
    <w:multiLevelType w:val="multilevel"/>
    <w:tmpl w:val="208B1D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27757BAE"/>
    <w:multiLevelType w:val="multilevel"/>
    <w:tmpl w:val="27757B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nsid w:val="27A35819"/>
    <w:multiLevelType w:val="multilevel"/>
    <w:tmpl w:val="27A3581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28E5194E"/>
    <w:multiLevelType w:val="multilevel"/>
    <w:tmpl w:val="28E519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2927676D"/>
    <w:multiLevelType w:val="multilevel"/>
    <w:tmpl w:val="292767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nsid w:val="2BA21921"/>
    <w:multiLevelType w:val="multilevel"/>
    <w:tmpl w:val="2BA219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2CA208E5"/>
    <w:multiLevelType w:val="multilevel"/>
    <w:tmpl w:val="2CA208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2D9B3D2C"/>
    <w:multiLevelType w:val="multilevel"/>
    <w:tmpl w:val="2D9B3D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30A27B97"/>
    <w:multiLevelType w:val="multilevel"/>
    <w:tmpl w:val="30A27B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30C12666"/>
    <w:multiLevelType w:val="multilevel"/>
    <w:tmpl w:val="30C126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3AFE5C34"/>
    <w:multiLevelType w:val="multilevel"/>
    <w:tmpl w:val="3AFE5C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nsid w:val="3B5F7A31"/>
    <w:multiLevelType w:val="multilevel"/>
    <w:tmpl w:val="3B5F7A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447D3725"/>
    <w:multiLevelType w:val="multilevel"/>
    <w:tmpl w:val="447D37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nsid w:val="449B20E8"/>
    <w:multiLevelType w:val="multilevel"/>
    <w:tmpl w:val="449B20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nsid w:val="47D7465D"/>
    <w:multiLevelType w:val="multilevel"/>
    <w:tmpl w:val="47D746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nsid w:val="48E533B3"/>
    <w:multiLevelType w:val="multilevel"/>
    <w:tmpl w:val="48E533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nsid w:val="4B537F3A"/>
    <w:multiLevelType w:val="multilevel"/>
    <w:tmpl w:val="4B537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nsid w:val="4CEE033B"/>
    <w:multiLevelType w:val="multilevel"/>
    <w:tmpl w:val="4CEE03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nsid w:val="517D63BF"/>
    <w:multiLevelType w:val="multilevel"/>
    <w:tmpl w:val="517D63B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nsid w:val="544113B9"/>
    <w:multiLevelType w:val="multilevel"/>
    <w:tmpl w:val="544113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nsid w:val="55793B88"/>
    <w:multiLevelType w:val="multilevel"/>
    <w:tmpl w:val="55793B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nsid w:val="58977155"/>
    <w:multiLevelType w:val="multilevel"/>
    <w:tmpl w:val="5897715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nsid w:val="59CA602B"/>
    <w:multiLevelType w:val="multilevel"/>
    <w:tmpl w:val="59CA60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nsid w:val="5D234304"/>
    <w:multiLevelType w:val="multilevel"/>
    <w:tmpl w:val="5D2343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nsid w:val="5E3B5966"/>
    <w:multiLevelType w:val="multilevel"/>
    <w:tmpl w:val="5E3B59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nsid w:val="5EDE34F2"/>
    <w:multiLevelType w:val="multilevel"/>
    <w:tmpl w:val="5EDE34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nsid w:val="5FF45600"/>
    <w:multiLevelType w:val="multilevel"/>
    <w:tmpl w:val="5FF456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nsid w:val="60CE77AA"/>
    <w:multiLevelType w:val="multilevel"/>
    <w:tmpl w:val="60CE77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nsid w:val="6D897791"/>
    <w:multiLevelType w:val="multilevel"/>
    <w:tmpl w:val="6D8977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nsid w:val="6F0900A9"/>
    <w:multiLevelType w:val="multilevel"/>
    <w:tmpl w:val="6F0900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nsid w:val="6F957D40"/>
    <w:multiLevelType w:val="multilevel"/>
    <w:tmpl w:val="6F95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nsid w:val="740A6242"/>
    <w:multiLevelType w:val="multilevel"/>
    <w:tmpl w:val="740A62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nsid w:val="76266A72"/>
    <w:multiLevelType w:val="multilevel"/>
    <w:tmpl w:val="7626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nsid w:val="79450E5C"/>
    <w:multiLevelType w:val="multilevel"/>
    <w:tmpl w:val="79450E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nsid w:val="7E89258D"/>
    <w:multiLevelType w:val="multilevel"/>
    <w:tmpl w:val="7E8925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44"/>
  </w:num>
  <w:num w:numId="2">
    <w:abstractNumId w:val="14"/>
  </w:num>
  <w:num w:numId="3">
    <w:abstractNumId w:val="42"/>
  </w:num>
  <w:num w:numId="4">
    <w:abstractNumId w:val="17"/>
  </w:num>
  <w:num w:numId="5">
    <w:abstractNumId w:val="4"/>
  </w:num>
  <w:num w:numId="6">
    <w:abstractNumId w:val="11"/>
  </w:num>
  <w:num w:numId="7">
    <w:abstractNumId w:val="27"/>
  </w:num>
  <w:num w:numId="8">
    <w:abstractNumId w:val="38"/>
  </w:num>
  <w:num w:numId="9">
    <w:abstractNumId w:val="18"/>
  </w:num>
  <w:num w:numId="10">
    <w:abstractNumId w:val="35"/>
  </w:num>
  <w:num w:numId="11">
    <w:abstractNumId w:val="19"/>
  </w:num>
  <w:num w:numId="12">
    <w:abstractNumId w:val="30"/>
  </w:num>
  <w:num w:numId="13">
    <w:abstractNumId w:val="16"/>
  </w:num>
  <w:num w:numId="14">
    <w:abstractNumId w:val="40"/>
  </w:num>
  <w:num w:numId="15">
    <w:abstractNumId w:val="50"/>
  </w:num>
  <w:num w:numId="16">
    <w:abstractNumId w:val="33"/>
  </w:num>
  <w:num w:numId="17">
    <w:abstractNumId w:val="8"/>
  </w:num>
  <w:num w:numId="18">
    <w:abstractNumId w:val="52"/>
  </w:num>
  <w:num w:numId="19">
    <w:abstractNumId w:val="39"/>
  </w:num>
  <w:num w:numId="20">
    <w:abstractNumId w:val="26"/>
  </w:num>
  <w:num w:numId="21">
    <w:abstractNumId w:val="56"/>
  </w:num>
  <w:num w:numId="22">
    <w:abstractNumId w:val="41"/>
  </w:num>
  <w:num w:numId="23">
    <w:abstractNumId w:val="47"/>
  </w:num>
  <w:num w:numId="24">
    <w:abstractNumId w:val="43"/>
  </w:num>
  <w:num w:numId="25">
    <w:abstractNumId w:val="24"/>
  </w:num>
  <w:num w:numId="26">
    <w:abstractNumId w:val="53"/>
  </w:num>
  <w:num w:numId="27">
    <w:abstractNumId w:val="37"/>
  </w:num>
  <w:num w:numId="28">
    <w:abstractNumId w:val="25"/>
  </w:num>
  <w:num w:numId="29">
    <w:abstractNumId w:val="1"/>
  </w:num>
  <w:num w:numId="30">
    <w:abstractNumId w:val="22"/>
  </w:num>
  <w:num w:numId="31">
    <w:abstractNumId w:val="36"/>
  </w:num>
  <w:num w:numId="32">
    <w:abstractNumId w:val="15"/>
  </w:num>
  <w:num w:numId="33">
    <w:abstractNumId w:val="51"/>
  </w:num>
  <w:num w:numId="34">
    <w:abstractNumId w:val="2"/>
  </w:num>
  <w:num w:numId="35">
    <w:abstractNumId w:val="21"/>
  </w:num>
  <w:num w:numId="36">
    <w:abstractNumId w:val="3"/>
  </w:num>
  <w:num w:numId="37">
    <w:abstractNumId w:val="46"/>
  </w:num>
  <w:num w:numId="38">
    <w:abstractNumId w:val="48"/>
  </w:num>
  <w:num w:numId="39">
    <w:abstractNumId w:val="5"/>
  </w:num>
  <w:num w:numId="40">
    <w:abstractNumId w:val="31"/>
  </w:num>
  <w:num w:numId="41">
    <w:abstractNumId w:val="49"/>
  </w:num>
  <w:num w:numId="42">
    <w:abstractNumId w:val="13"/>
  </w:num>
  <w:num w:numId="43">
    <w:abstractNumId w:val="20"/>
  </w:num>
  <w:num w:numId="44">
    <w:abstractNumId w:val="23"/>
  </w:num>
  <w:num w:numId="45">
    <w:abstractNumId w:val="7"/>
  </w:num>
  <w:num w:numId="46">
    <w:abstractNumId w:val="34"/>
  </w:num>
  <w:num w:numId="47">
    <w:abstractNumId w:val="32"/>
  </w:num>
  <w:num w:numId="48">
    <w:abstractNumId w:val="12"/>
  </w:num>
  <w:num w:numId="49">
    <w:abstractNumId w:val="9"/>
  </w:num>
  <w:num w:numId="50">
    <w:abstractNumId w:val="55"/>
  </w:num>
  <w:num w:numId="51">
    <w:abstractNumId w:val="6"/>
  </w:num>
  <w:num w:numId="52">
    <w:abstractNumId w:val="28"/>
  </w:num>
  <w:num w:numId="53">
    <w:abstractNumId w:val="54"/>
  </w:num>
  <w:num w:numId="54">
    <w:abstractNumId w:val="45"/>
  </w:num>
  <w:num w:numId="55">
    <w:abstractNumId w:val="29"/>
  </w:num>
  <w:num w:numId="56">
    <w:abstractNumId w:val="10"/>
  </w:num>
  <w:num w:numId="57">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97B"/>
    <w:rsid w:val="001F66C8"/>
    <w:rsid w:val="00295907"/>
    <w:rsid w:val="002A1516"/>
    <w:rsid w:val="003E797B"/>
    <w:rsid w:val="00451C9D"/>
    <w:rsid w:val="00877A8A"/>
    <w:rsid w:val="008971AB"/>
    <w:rsid w:val="00CA25E1"/>
    <w:rsid w:val="00DC3C0C"/>
    <w:rsid w:val="00DD773B"/>
    <w:rsid w:val="00F8525D"/>
    <w:rsid w:val="4E911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qFormat="1"/>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qFormat="1"/>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qFormat="1"/>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qFormat="1"/>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1672</Words>
  <Characters>9537</Characters>
  <Application>Microsoft Office Word</Application>
  <DocSecurity>0</DocSecurity>
  <Lines>79</Lines>
  <Paragraphs>22</Paragraphs>
  <ScaleCrop>false</ScaleCrop>
  <Company>TKC</Company>
  <LinksUpToDate>false</LinksUpToDate>
  <CharactersWithSpaces>11187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Magic</cp:lastModifiedBy>
  <cp:revision>8</cp:revision>
  <dcterms:created xsi:type="dcterms:W3CDTF">2026-08-12T12:37:00Z</dcterms:created>
  <dcterms:modified xsi:type="dcterms:W3CDTF">2026-08-14T06:04:00Z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eyJoZGlkIjoiZjdhM2NmMzFkMzBmZDk2ZDI4YTc2MmI0NmE3MTE0YmQiLCJ1c2VySWQiOiIxMzkyMjY0NTg3NDAwIn0=</vt:lpwstr>
  </property>
  <property fmtid="{D5CDD505-2E9C-101B-9397-08002B2CF9AE}" pid="3" name="KSOProductBuildVer">
    <vt:lpwstr>1033-12.1.0.25862</vt:lpwstr>
  </property>
  <property fmtid="{D5CDD505-2E9C-101B-9397-08002B2CF9AE}" pid="4" name="ICV">
    <vt:lpwstr>8C653863653F42CF9D1FC86B4018E530_13</vt:lpwstr>
  </property>
</Properties>
</file>